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4E15" w:rsidRDefault="00AB09D4" w:rsidP="00AB0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25 сентября 2024 года «</w:t>
      </w:r>
      <w:r w:rsidRPr="00AB09D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4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E61612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E6161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AB09D4" w:rsidP="00AB0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Информационное сообщение……………</w:t>
      </w:r>
      <w:r w:rsidR="00E6161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E6161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5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тября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Калиновка муниципального района Сергиевский на 4 квартал 2024 г.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области от 05.07.2005 № 139-ГД «О жилище», </w:t>
      </w:r>
      <w:r w:rsidRPr="00AB09D4">
        <w:rPr>
          <w:rFonts w:ascii="Times New Roman" w:eastAsia="Calibri" w:hAnsi="Times New Roman" w:cs="Times New Roman"/>
          <w:sz w:val="12"/>
          <w:szCs w:val="12"/>
        </w:rPr>
        <w:t>Уставом сельского поселения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 Самарской области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Калиновка муниципального района Сергиевский среднюю стоимость одного квадратного метра общей площади жилья на 4 квартал 2024 г. в размере 28 533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нуждающимся в жилых помещениях муниципального жилищного фонда по договорам социального найма.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Главы сельского поселения 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Л.М. Степанова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Сообщение о возможном установлении публичного сервитута от 27.09.2024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39.42 Земельного кодекса Российской Федерации Администрацией муниципального района Сергиевский Самарской области рассматривается ходатайство ООО «ННК-Самаранефтегаз» об установлении публичного сервитута сроком на 20 месяцев для целей, предусмотренных пунктом 6 статьи 39.37 Земельного кодекса Российской Федерации, а именно для реконструкции части инженерного сооружения, являющегося линейным объектом, по проекту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Реконструкция», в отношении следующих земель (частей земельных участков) общей площадью 948383+/-341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>., расположенных в границах сельских поселений Кармало-Аделяково, Антоновка, Серноводск, Светлодольск и городского поселения Суходол муниципального района Сергиевский Самарской области:</w:t>
      </w:r>
    </w:p>
    <w:tbl>
      <w:tblPr>
        <w:tblStyle w:val="af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243"/>
      </w:tblGrid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квартал/ кадастровый номер земельного участка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Местоположение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63:31:1202001:675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колхоза "Правда"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63:31:0000000:1050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сельского поселения Кармало-Аделяково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ЕЗ 63:31:0000000:109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р-н, ООО "Агро-Альянс", в границах 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Сергиевское лесничество, Сергиевское участковое лесничество, кварталы №№ 1-140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63:31:0000000:5426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63:31:0000000:5434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р-н, с/п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63:31:0000000:4848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сельское поселение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63:31:0000000:1144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63:31:0802003:10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р-н Сергиевский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63:31:0802003:11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63:31:1103001:37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63:31:1103002:45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обл.,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ЕЗ 63:31:0000000:318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Суходол, в границах ОАО «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Сургутское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63:31:0000000:1197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Суходол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63:31:1015002:76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Российская Федерация, Самарская область, Сергиевский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район,в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63:31:1202001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 (с/п Кармало-Аделяково)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63:31:0807001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с/п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63:31:1103002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63:31:0805001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63:31:1201003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Кармало-Аделяково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с/п Кармало-Аделяково</w:t>
            </w:r>
          </w:p>
        </w:tc>
      </w:tr>
    </w:tbl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Публичный сервитут устанавливается в соответствии с Проектом планировки территории и проектом межевания территории объекта: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Реконструкция», утвержденного Постановлением Администрации муниципального района Сергиевский за №801 от 05.08.2024г.  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Информация об утверждении Проекта планировки территории и проекта межевания территории объекта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 размещена на официальном интернет-сайте Администрации муниципального района Сергиевский Самарской области 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http://www.sergievsk.ru/gradostroitelstvo/proektyi_planirovki_i_mezhevaniya_territorii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Сергиевский район, с. Сергиевск, ул. Ленина, д. 15А, каб.8. (пн. – пт. с 9.00 до 13.00).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Заявления об учете прав на земельные участки принимаются в течение 15 дней со дня опубликования сообщения в Администрации муниципально</w:t>
      </w:r>
      <w:bookmarkStart w:id="0" w:name="_GoBack"/>
      <w:bookmarkEnd w:id="0"/>
      <w:r w:rsidRPr="00AB09D4">
        <w:rPr>
          <w:rFonts w:ascii="Times New Roman" w:eastAsia="Calibri" w:hAnsi="Times New Roman" w:cs="Times New Roman"/>
          <w:sz w:val="12"/>
          <w:szCs w:val="12"/>
        </w:rPr>
        <w:t>го района Сергиевский Самарской области, адрес: 446540, Самарская область, Сергиевский район, с. Сергиевск, ул. Ленина, д.22, либо почтовым отправлением по указанному адресу.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Дата окончания приема заявлений – 14.10.2024г.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Информация о поступившем ходатайстве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8" w:history="1">
        <w:r w:rsidRPr="00AB09D4">
          <w:rPr>
            <w:rStyle w:val="af"/>
            <w:rFonts w:ascii="Times New Roman" w:eastAsia="Calibri" w:hAnsi="Times New Roman" w:cs="Times New Roman"/>
            <w:color w:val="auto"/>
            <w:sz w:val="12"/>
            <w:szCs w:val="12"/>
          </w:rPr>
          <w:t>www.sergievsk.ru</w:t>
        </w:r>
      </w:hyperlink>
      <w:r w:rsidRPr="00AB09D4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Приложение: графическое описание местоположения границы публичного сервитута.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2"/>
        <w:tblpPr w:vertAnchor="text" w:tblpXSpec="center" w:tblpY="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3"/>
      </w:tblGrid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ГРАФИЧЕСКОЕ ОПИСАНИЕ</w:t>
            </w:r>
          </w:p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местоположения границ населенных пунктов, территориальных зон,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особо охраняемых природных территорий,</w:t>
            </w:r>
          </w:p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зон с особыми условиями использования территории</w:t>
            </w:r>
          </w:p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Публичный сервитут для использования земельных участков и земель в целях реконструкции линейного объекта </w:t>
            </w:r>
          </w:p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«Напорный нефтепровод УПН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Якушкинская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- ТП Серные воды. Реконструкция»</w:t>
            </w:r>
          </w:p>
        </w:tc>
      </w:tr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  <w:t>(наименование объекта, местоположение границ которого описано)</w:t>
            </w:r>
          </w:p>
        </w:tc>
      </w:tr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Сведения об объекте</w:t>
            </w:r>
          </w:p>
        </w:tc>
      </w:tr>
    </w:tbl>
    <w:tbl>
      <w:tblPr>
        <w:tblStyle w:val="af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4"/>
        <w:gridCol w:w="15"/>
        <w:gridCol w:w="552"/>
        <w:gridCol w:w="84"/>
        <w:gridCol w:w="591"/>
        <w:gridCol w:w="11"/>
        <w:gridCol w:w="6"/>
        <w:gridCol w:w="373"/>
        <w:gridCol w:w="448"/>
        <w:gridCol w:w="1250"/>
        <w:gridCol w:w="1505"/>
        <w:gridCol w:w="9"/>
        <w:gridCol w:w="1467"/>
      </w:tblGrid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1" w:name="Сведения_об_объекте"/>
            <w:bookmarkStart w:id="2" w:name="_Hlk215637658"/>
            <w:bookmarkEnd w:id="1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Характеристики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характеристик</w:t>
            </w:r>
          </w:p>
        </w:tc>
      </w:tr>
      <w:bookmarkEnd w:id="2"/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Местоположение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обл., Сергиевский р-н, с/п Кармало-Аделяково; Самарская обл., Сергиевский р-н, с/п Антоновка; Самарская обл., Сергиевский р-н, с/п Серноводск; Самарская обл., Сергиевский р-н, с/п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Свелодольск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; Самарская обл., Сергиевский р-н, г/п Суходол</w:t>
            </w:r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объекта ± величина погрешности определения площади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Р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±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ΔР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948383±341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Иные характеристики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Публичный сервитут для использования земельных участков и земель в целях реконструкции линейного объекта «Напорный нефтепровод УПН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Якушкинская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ТП Серные воды. Реконструкция» сроком на 20 месяцев в пользу ООО «ННК - Самаранефтегаз» (ИНН - 6316271946, ОГРН-1216300022344, юридический адрес: 443068, г. Самара, Октябрьский район ул. Николая Панова, 6 б; почтовый адрес: 443068, г. Самара, Октябрьский район ул. Николая Панова, 6 б; электронная почта: ayrat.ibragimov@ipc-oil.ru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3" w:name="Сведения_местоположении_границ_объекта"/>
            <w:bookmarkEnd w:id="3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1. Система координат </w:t>
            </w:r>
            <w:r w:rsidRPr="00AB09D4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МСК-63, зона 2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Сведения о характерных точках границ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Обозначение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характерных точек границ</w:t>
            </w:r>
          </w:p>
        </w:tc>
        <w:tc>
          <w:tcPr>
            <w:tcW w:w="1372" w:type="pct"/>
            <w:gridSpan w:val="7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2255850,27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2255903,36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2255909,58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470295,42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2255938,13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2255956,94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470275,02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470266,58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470202,54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2256031,65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470194,41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2256042,85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2256054,63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2256057,81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2256061,73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2256336,30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2256364,13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470232,49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470245,08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2256523,38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2256621,69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2256704,51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470291,32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2256809,31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470306,81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2256905,83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470320,48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2256987,55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2257083,11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2257179,19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470361,63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2257268,73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470375,99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2257353,45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470386,89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2257437,69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470398,33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2257529,05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470409,69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2257621,38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470417,69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2257675,25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470430,81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2257789,95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470435,15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2257831,64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470447,59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2257932,43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470463,44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2258060,87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470476,91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2258154,66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2258253,50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470496,00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2258303,75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470508,51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2258390,53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470525,53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2258502,67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470539,26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2258590,50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2258659,54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2258707,70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470559,39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470529,03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2258718,55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470516,62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470509,36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2258676,26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470485,70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2258534,99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470394,83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2257845,63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470386,22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2257736,51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2257727,31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470382,45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2257707,90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470348,18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2257447,95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470341,30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2257406,86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470338,76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2257391,74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470314,13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2257244,65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2256454,65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2256430,34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2256399,88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2256368,96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2256340,92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2256021,14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469985,35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2256139,99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2256114,60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470137,79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470155,75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2256004,45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470159,82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2256031,68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470170,68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2256021,77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2256018,63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2256011,86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2256009,01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470214,72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2255991,16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470255,58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2255956,17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2255941,51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2255927,69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470217,09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2255878,68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470199,34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2255847,84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2255808,45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470158,80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2255788,33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2255758,48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470129,85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2255744,60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470111,00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2255698,93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470100,25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2255670,41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470091,81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2255646,48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470086,42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2255631,19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2255623,43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2255471,33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2255466,12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470055,06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2255381,39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469948,07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2255262,33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2255246,81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469971,45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2255246,78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2255406,49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470090,98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2255441,62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470091,65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2255446,20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470116,88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2255618,36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470118,08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2255626,55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470123,48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2255641,06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2255660,11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470140,77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2255687,18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2255730,78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470164,59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2255741,44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470185,05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2255770,03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470206,24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2255801,25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2255832,07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2255861,91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470253,13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2255876,13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470332,42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2255823,56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2255850,27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464765,88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2244344,29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464751,06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2244390,89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464732,85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2244385,10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464691,60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2244493,11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464681,54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464643,96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2244507,24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464599,99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2244746,54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464516,28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2244777,86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464518,93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2244784,95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464488,96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2244796,16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464478,33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2244767,77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464464,99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2244796,57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464456,43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2244813,82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464427,77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464436,14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2244782,73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464451,43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2244749,72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464468,86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2244715,54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2244685,98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464500,71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2244663,36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464500,79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2244651,07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464511,09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2244630,09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2244600,60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464538,64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2244573,45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464565,16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2244527,96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464585,09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2244491,94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464595,55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2244469,64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464621,87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2244437,09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464635,17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2244407,54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464645,82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2244385,41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2244296,29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464699,12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2244299,31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464720,63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2244308,14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464721,16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2244306,64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464746,20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2244314,87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464739,28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2244335,83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464765,88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2244344,29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464571,80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2244722,93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2244755,65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464497,57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2244729,67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464511,56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2244700,19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464527,17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464539,99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2244643,82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464553,43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2244614,62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464573,73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2244576,79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464586,82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2244554,35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464587,82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2244549,27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2244544,97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2244948,28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2244978,25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464615,05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2244969,35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464631,47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2245018,50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464633,82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2245066,01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464625,14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464651,82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2245140,19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2245151,41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464561,25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2244989,50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464346,32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2245078,73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464261,58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464260,81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2245209,73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464250,09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2245212,91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464232,31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2245195,69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464209,43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2245170,36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464195,69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2245131,85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464194,89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2245129,61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464175,33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464219,51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2245058,12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464250,02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2245044,59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464277,38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2245032,47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464288,24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2245027,39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464320,49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2245013,80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464357,26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2244998,12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464367,83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2245028,18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464333,05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464301,24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2245056,63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464290,64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2245061,59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464261,40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2245074,55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464232,92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2245087,17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2245095,36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464224,88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464224,93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2245118,58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2245131,33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2245116,45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2245099,33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2245082,62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464333,24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2245049,51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464433,33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2245007,95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464496,59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2244981,69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464550,06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2244959,49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2244948,28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464074,25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2245223,39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464120,88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2245225,31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464127,30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2245229,84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464134,73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2245254,92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464125,49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2245257,65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464103,63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464052,07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464008,05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2245284,65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463998,96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464007,15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2245251,54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464010,25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463968,06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2245248,05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463940,13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2245246,35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463876,08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463831,08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2245298,69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463783,79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2245322,04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463654,72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2245381,83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463561,07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2245421,03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463558,11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2245422,28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463578,14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2245459,24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2245515,40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463610,89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2245525,00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2245544,04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2245547,50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2245613,92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463661,90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2245629,65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2245632,26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463657,74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2245632,26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2245649,66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463586,58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2245665,04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463451,57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2245713,41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463371,19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2245742,94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2245785,08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463249,60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2245789,95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463114,34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462988,12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2245890,32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462895,43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2245927,51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462945,56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2246010,70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462999,55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2246098,13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463002,53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2246102,96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463009,32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2246114,78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463030,30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2246151,31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463130,86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2246325,23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463140,69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2246524,65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463269,17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2246552,56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463269,18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2246552,57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463280,96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2246566,86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463345,26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2246644,84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463380,12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2246743,23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463363,83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2246752,77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463383,17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2246785,66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463392,33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2246801,25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463432,84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2246870,18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2246884,20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463336,73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2246769,81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2246741,49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463293,67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2246696,55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463281,67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2246677,09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463265,49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2246649,71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463258,46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2246638,56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463246,42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2246618,65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463238,44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2246604,80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463229,20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2246586,52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2246572,04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463216,41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2246560,81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463201,72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2246533,02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463180,04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2246493,10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463164,11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2246463,68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463131,17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2246405,94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463105,65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2246361,10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463089,73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2246331,35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463057,19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2246276,52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463025,03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2246219,52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462992,64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2246164,18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462971,26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2246126,78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462956,43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2246102,69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462934,09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2246064,62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462920,70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2246043,08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462918,40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2246039,39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462904,34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2246017,18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462893,12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2245999,61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462870,26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2245962,42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462853,88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2245934,65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462842,52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2245912,55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462840,40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2245908,43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463022,32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2245834,81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463060,66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2245819,83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463116,43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2245797,89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463268,84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2245737,89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2245716,50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463361,20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2245703,90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463404,04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2245688,04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463437,94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2245676,34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463470,94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2245664,50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463562,67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2245631,45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463616,05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2245613,53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2245604,76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2245500,52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2245408,45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2245400,05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463526,79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2245391,79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463545,57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2245385,25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463551,93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2245383,04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463592,29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2245365,20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463629,87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2245349,86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2245336,61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463688,85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2245322,62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2245307,83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463761,78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2245288,99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463793,78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2245273,56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463846,15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2245248,71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463882,31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2245230,48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463909,71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463928,66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463930,70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2245208,15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463937,43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2245204,44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463956,14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2245194,13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2245184,55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464025,21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464074,25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2247544,25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463356,64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2247644,16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463578,87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463626,75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2248399,48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463595,86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2248407,88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463548,53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2248251,21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463326,65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2247655,33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463308,15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2247596,79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463304,96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2247586,67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463297,92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2247564,39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2247511,76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2247510,47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2247508,12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463225,33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2247417,97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2247379,71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463192,64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2247281,17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463188,26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463188,26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463147,56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2247160,66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2247156,91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463145,54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2247155,26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463065,28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2246928,74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462885,78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2247034,45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462870,32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2247006,28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463054,40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2246898,02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463078,52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2246883,81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463094,77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2246911,38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463093,37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2246912,20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463175,61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2247144,31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463175,77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2247144,74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463177,18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2247259,36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2247270,75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463262,14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2247375,61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463257,22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2247420,73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463252,54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2247494,24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463256,33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2247496,85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463313,32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2247536,12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2247544,25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463481,71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2247818,81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463503,46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2247873,50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2247887,38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2247901,99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2247979,44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2248034,23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463593,14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2248103,85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463608,79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463627,01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2248189,34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2248192,29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463634,07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2248213,51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463634,75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2248215,83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2248250,37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463670,10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2248301,02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463671,66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2248304,40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463681,91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2248328,33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463698,39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463720,82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2248377,05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463747,34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463819,03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2248355,00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463868,75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2248344,34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463895,39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2248338,84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463900,85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2248337,74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463926,88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2248332,50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2248322,09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463980,89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2248331,68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2248343,91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463977,42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463962,90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2248351,77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463928,90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2248364,53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463910,11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2248368,48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463875,34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463825,44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2248386,36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463796,92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2248392,62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463754,47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463713,22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2248412,45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463713,43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463702,86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2248408,87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2248415,52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463689,01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463680,83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2248421,59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463668,19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2248383,27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463642,42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2248317,40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2248313,86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463619,49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2248262,63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2248226,47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463596,68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2248199,62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2248154,05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2248115,71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463536,25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2248045,98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463514,27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2247991,04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2247914,86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463474,42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2247887,10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463467,60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2247869,94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463467,55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2247869,82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463451,70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2247829,90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463431,09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2247774,13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463414,04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2247734,93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463398,73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2247689,02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463384,39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2247650,73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463345,72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463303,71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2247432,31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2247386,41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2247317,83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463243,92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2247280,63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2247249,76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463217,77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2247216,33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463204,46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2247181,43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463186,54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2247138,13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2247021,56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463128,13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2246981,23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2246975,17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463157,36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2246990,73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2247010,13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2247126,58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2247169,61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463247,48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2247204,44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463261,44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2247237,71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463273,70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2247306,02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463315,78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2247374,70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463333,50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2247420,62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463344,69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2247448,69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463346,47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2247453,13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463375,75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2247526,60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463414,51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2247639,94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463428,90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2247678,34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463443,95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2247723,46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463460,80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2247762,20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463481,71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2247818,81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463723,41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2248691,25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464260,69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2248706,92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464272,08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464311,73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2248763,59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464344,53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2248804,84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2248817,40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464380,49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2248850,62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464409,61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464387,91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2248903,19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464378,84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2248898,86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464355,74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2248870,92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464328,09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2248836,83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464318,98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2248824,14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464287,32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2248784,30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464248,25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2248741,12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464223,21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2248712,91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464189,63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2248677,67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464180,55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2248666,61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464157,36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2248637,29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464120,11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2248595,65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464101,19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464094,28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2248562,59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464090,87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464068,92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464059,01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2248517,67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464036,38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2248488,28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464067,87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2248476,73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2248498,13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464115,11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2248538,11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464119,24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2248542,36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464126,85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2248553,69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464144,34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2248574,75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464181,86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2248616,68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464205,47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2248646,54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464213,61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2248656,46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2248691,25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ПС1(8)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463941,96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2248535,42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2248705,31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463987,92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463992,74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2248731,66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464004,96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2248778,86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2248786,88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463966,12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2248756,49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463960,14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2248733,41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463956,63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2248719,84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463918,99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463862,27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2248589,09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463738,59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2248631,96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2248657,41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463660,80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2248626,61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463690,98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2248615,45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463703,16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2248610,95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463727,95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2248601,78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463853,00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2248558,44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463941,96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2248535,42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464512,63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2249244,05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464864,08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2249641,17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464885,22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2249665,21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464861,33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2249686,34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2249263,80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464383,29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2249112,41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464005,11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2248907,16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463998,53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2248881,73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464029,50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2248873,71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464032,60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2248885,67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464405,31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2249087,95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464512,63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2249244,05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464605,43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2249119,04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464614,85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2249131,67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464614,14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464589,77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2249151,09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464605,43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2249119,04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2249398,97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465109,98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465108,43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2249467,65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465156,02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2249521,42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465160,01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2249525,93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465174,54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2249542,34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465188,79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2249558,44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465175,15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2249570,44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465174,50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2249571,02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465164,76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465139,62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2249551,17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465132,72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2249543,37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2249488,85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465066,40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2249504,84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465045,19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2249480,88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2249445,55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465086,27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2249444,53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465164,82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2249375,01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2249398,97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464897,54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2249517,06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464944,44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464965,53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2249594,19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464943,38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2249613,78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464922,00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2249589,92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464917,71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2249584,35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464873,28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2249537,92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464841,34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2249500,77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2249478,32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464847,13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2249460,51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2249479,28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464897,54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2249517,06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465969,86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465983,58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2250465,54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466117,87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2250617,28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466159,78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2250673,90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466303,13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2250567,78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466317,82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2250596,19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466319,76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466327,30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2250611,05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466334,41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2250623,32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2250628,21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2250632,36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466292,67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2250646,44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466279,34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2250662,01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466268,00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2250682,42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466259,89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466231,26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466189,48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2250757,28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466180,33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2250766,50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466144,52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2250733,97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466123,97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466102,75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2250686,71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466009,10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2250584,04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2250521,41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465928,44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2250498,12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465955,31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2250472,81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465497,49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2249955,52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465521,34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2249934,19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465969,86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2250617,72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466209,40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2250691,82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466178,71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2250721,79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466165,45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466130,55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2250700,33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466128,94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466130,65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2250697,01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2250605,02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466042,15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466038,83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2250605,02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465338,36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2249983,53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465349,05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2249995,12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465329,06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2250014,40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465317,72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2250002,48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465338,36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2249983,53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465590,22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2250243,09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465603,41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2250256,21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465587,85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2250270,93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465575,32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2250258,23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465590,22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2250243,09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466689,89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2250971,47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466883,22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2251232,65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466904,64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2251257,71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2251376,36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467000,00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2251394,00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467008,69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2251397,12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467030,95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2251405,10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467066,53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2251417,86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467055,20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2251450,81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467011,24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466971,48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2251421,23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466975,08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2251409,36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466931,36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2251359,45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466896,61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2251313,44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466853,47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2251256,33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466630,43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2250958,15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466626,00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2250706,27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2250673,28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466444,02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466430,15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2250635,72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466409,77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2250622,18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466385,81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466377,10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466363,84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2250601,78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466344,11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466337,50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2250604,82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466312,89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2250560,57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466340,29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2250540,28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466359,95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2250525,73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466444,65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2250640,16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466675,81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2250952,44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466689,89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2250971,47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468702,96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2252460,32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468760,78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2252491,62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468791,99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2252508,54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2252511,53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468815,64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2252521,80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468840,42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2252535,94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468863,77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468883,18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468885,46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2252549,38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468897,75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2252551,88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468917,84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2252562,78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469137,54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2252692,15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469214,23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2252739,12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469314,80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2252800,71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469385,14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2252783,78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469498,95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2252943,29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2253061,31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2253045,59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469785,68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2253054,68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469770,74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469763,53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2253094,67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469472,74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469371,63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2252819,94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469348,38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2252825,53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469390,47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2252852,53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469406,35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2252879,64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469425,65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2252914,98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2252953,95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469452,27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469461,85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2252981,89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469474,70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2253006,23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469485,40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2253023,53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469504,07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469512,72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469517,17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469526,43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469542,52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2253131,64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469554,44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2253152,76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2253170,82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469573,23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2253183,28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469584,23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469594,28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2253217,01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469608,28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2253240,39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469615,63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2253253,44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469624,30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2253268,66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2253279,18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2253290,86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469660,16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2253322,77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469688,57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2253362,40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469711,52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2253393,75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469733,55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2253425,66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469755,47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2253455,73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469776,46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2253483,10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469793,95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2253507,08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469797,40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2253513,39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469799,28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2253547,44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469809,07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2253597,87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2253598,89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2253596,75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469770,77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2253551,75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469766,72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2253524,06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469750,84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2253502,27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469729,84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2253474,90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469707,44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2253444,17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469685,44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2253412,30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469662,66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2253381,17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469633,82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2253340,94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469612,55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2253308,90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469603,49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2253294,71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469596,77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2253284,98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469587,78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2253269,21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469580,61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2253256,46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2253233,62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469557,08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2253217,62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469546,03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2253200,14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469538,40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2253187,58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469527,93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2253166,37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469514,48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2253147,06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469498,16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2253116,61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469488,91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2253098,99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469484,38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469482,13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2253086,15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469475,68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2253073,58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469469,67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469459,79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2253043,55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469457,62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2253039,46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2253022,13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469443,66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2253015,98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469443,62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2253015,89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469433,78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2252997,25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469424,09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2252980,18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469418,95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2252970,11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469418,28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469397,52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2252930,23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469378,49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2252895,40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469367,78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2252877,10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469309,32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2252834,91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469305,98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2252832,86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469207,51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2252772,54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2252760,50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2252759,89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469186,30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2252759,55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469121,06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2252719,59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468902,08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2252590,64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468879,88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2252591,72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2252591,76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2252590,22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468835,77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2252568,29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468833,39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2252564,59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468806,99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2252550,26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468750,22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2252519,44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468720,26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2252504,43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468714,65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2252501,37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468574,37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2252424,90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468569,59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2252423,83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468362,00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2252377,85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468325,06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2252366,91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468194,89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2252342,81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468164,26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2252341,48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468109,80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2252331,89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468065,09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2252319,29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468030,33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468003,43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2252302,52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467948,27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467810,20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2252257,00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467679,38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2252170,44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467629,67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2252082,61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467567,37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2251998,46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2251865,13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2251798,80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467370,19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2251668,20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2251648,06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467330,86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2251592,86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467301,37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467290,95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2251572,66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467155,37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467142,93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467118,81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2251473,32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467119,65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2251469,23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467123,42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2251453,74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467127,57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2251442,51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467130,09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2251438,11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467151,05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2251441,16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467161,30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467189,84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2251465,70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467210,68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2251478,30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2251497,67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467268,49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2251513,10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467286,45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2251523,72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467301,80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2251532,72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467312,14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2251538,79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467330,99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2251552,85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467346,94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2251568,41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467350,37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2251572,54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467352,75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2251575,39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467352,85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2251575,51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467366,78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2251592,27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2251606,45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467391,77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2251633,76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2251660,89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467406,57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2251687,70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467412,81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2251719,10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2251737,81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467420,70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2251775,62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467425,88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2251802,78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467433,47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2251826,98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467445,40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2251852,40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467463,51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2251868,33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467484,02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2251886,06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467529,53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2251924,60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467561,82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2251953,00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467599,74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2251990,43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467619,30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2252015,48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467649,25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2252048,76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467659,93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2252077,59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467686,93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2252122,57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467710,86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2252150,73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467736,37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2252172,57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467769,04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2252195,59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467791,19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2252206,64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467829,83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2252227,55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467871,62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2252243,37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467904,65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2252252,29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467935,47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467945,92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467956,92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467971,37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2252265,29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467990,73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2252267,57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468003,98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2252269,03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468038,19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2252280,30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468073,01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2252288,27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468118,48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2252301,09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468133,20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468162,96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468210,93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468258,12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2252319,92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468317,39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2252333,41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468376,67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468464,64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2252365,13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468518,93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2252376,13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468576,11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2252392,88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468619,16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2252414,94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468659,94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2252437,26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468702,96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2252460,32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2252754,96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2252756,19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2252757,41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2252756,20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2252754,96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2253097,42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2253121,58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469809,11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2253245,70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469889,91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2253521,67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469892,05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2253543,89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2253603,27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469865,48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2253601,63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2253535,03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469857,88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469854,73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469777,07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2253093,33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469783,31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2253071,04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2253058,65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469796,05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2253069,77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2253077,27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2253077,26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469830,67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2253728,59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469844,00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2253813,63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469799,08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2253733,69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469793,45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469785,58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2253653,14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2253616,83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2253608,14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2253609,79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2253612,02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469817,11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2253647,62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469917,41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469885,50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2253809,24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469866,67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469930,61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2253943,63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2253993,89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469915,25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2253991,93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469903,09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2253991,63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469898,34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469895,55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2253993,86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469850,00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2253996,66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469844,05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2253997,52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469830,65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2253950,24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2253930,82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2253926,62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469938,55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2254025,89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469939,94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2254035,09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2254053,23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2254069,00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469906,78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2254029,82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2254003,66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2254003,91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2254005,74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469883,27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469867,13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469861,73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2254110,34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2254010,38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469839,79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2254010,27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2254009,39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2254008,53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2254005,74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470079,23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2254963,01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470145,78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2255092,19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470210,75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2255202,44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2255203,26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2255227,64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470238,39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2255243,48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470265,29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2255282,60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2255293,75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2255297,17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470349,21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470546,55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2255720,23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470482,18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2255762,85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470463,68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2255736,71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470502,56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2255710,97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470311,10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2255413,07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2255320,45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2255316,97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470238,64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2255300,32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470211,93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2255261,48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470187,50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2255225,20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470183,67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2255200,51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2255107,66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470048,21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2254972,53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470038,78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2254901,06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2254875,12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2254814,74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470014,56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469999,17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2254698,28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2254374,65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469942,57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2254333,99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2254244,32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2254235,50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469926,46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2254160,19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469923,04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2254137,55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2254083,17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2254060,75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469942,37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2254051,20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469952,40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2254117,61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2254156,15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469962,53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2254197,87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469963,14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2254203,76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469967,03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2254241,36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469973,57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2254320,55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2254361,49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2254727,90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2254776,00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470066,70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2254800,21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470067,35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2254872,87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470079,23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2254963,01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470254,86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2255283,84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2254448,41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470026,09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2255023,10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2255103,18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2255110,48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470001,81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2255072,45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469994,49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2255028,20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469903,77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2254453,20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2254300,73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469868,51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2254210,42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469864,58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2254183,34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2254123,74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469867,98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2254111,28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2254102,84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469893,29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2254158,42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2254264,19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469909,40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2254269,36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2254448,41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470010,73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470009,57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470011,20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470900,36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2259029,35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470905,51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2259034,41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470883,03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2259057,19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470874,36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2259048,67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470852,96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2259052,25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470623,61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2259090,67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470632,98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2259139,81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2259157,04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470638,52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2259169,99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470607,33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2259174,38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470606,51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2259170,22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470592,22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2259091,88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470535,94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2258834,93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470518,77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2258732,46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470530,96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2258731,45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470561,78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2258723,11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470565,45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2258743,02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470570,63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2258768,48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2258781,12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470580,12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2258859,37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470584,58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2258898,61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470592,60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2258959,93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470600,21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470606,04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2259047,49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2259060,83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471001,84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2259153,03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471020,60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471030,31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2259170,52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2259172,11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470979,24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2259174,71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470955,80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470968,58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2259141,22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470947,46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2259120,47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470928,87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2259102,22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2259090,96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2259085,20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470955,83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2259083,84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470975,71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2259179,63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470966,69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470979,20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470978,97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2259228,03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470966,06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2259231,99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470947,48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2259232,46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470921,70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470918,09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2259156,40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470932,04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2259142,02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470937,49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470975,71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2259179,63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471033,91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2259178,22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471032,98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2259198,18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471023,54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2259204,64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471004,32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470986,37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471033,91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2259178,22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2259205,08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470825,73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2259224,97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470827,35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2259241,30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470838,77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470812,47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2259251,90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470809,70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2259254,11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470807,22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2259253,19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2259243,08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470785,64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2259227,13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470769,72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2259231,70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470738,81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2259239,72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470698,31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2259247,19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470694,22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2259220,90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470717,85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470754,21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2259217,59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470754,16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2259202,68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470761,28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 Сведения о характерных точках части (частей) границы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Обозначение характерных точек части границы</w:t>
            </w:r>
          </w:p>
        </w:tc>
        <w:tc>
          <w:tcPr>
            <w:tcW w:w="1372" w:type="pct"/>
            <w:gridSpan w:val="7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AB09D4" w:rsidRPr="00AB09D4" w:rsidTr="00E61612">
        <w:tc>
          <w:tcPr>
            <w:tcW w:w="3018" w:type="pct"/>
            <w:gridSpan w:val="11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Часть №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982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4" w:name="Местоположение_измененных_границ_объекта"/>
            <w:bookmarkEnd w:id="4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1. Система координат </w:t>
            </w:r>
            <w:r w:rsidRPr="00AB09D4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Сведения о характерных точках границ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чение характер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ных точек границ</w:t>
            </w:r>
          </w:p>
        </w:tc>
        <w:tc>
          <w:tcPr>
            <w:tcW w:w="823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Существующие координаты, м</w:t>
            </w:r>
          </w:p>
        </w:tc>
        <w:tc>
          <w:tcPr>
            <w:tcW w:w="550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Измененные (уточненные)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pct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456" w:type="pct"/>
            <w:gridSpan w:val="3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252" w:type="pct"/>
            <w:gridSpan w:val="2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98" w:type="pct"/>
          </w:tcPr>
          <w:p w:rsidR="005D0A67" w:rsidRPr="00AB09D4" w:rsidRDefault="005D0A67" w:rsidP="00E61612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67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6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367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456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25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 Сведения о характерных точках части (частей) границы объекта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Часть № —</w:t>
            </w:r>
          </w:p>
        </w:tc>
      </w:tr>
      <w:tr w:rsidR="00AB09D4" w:rsidRPr="00AB09D4" w:rsidTr="00E61612">
        <w:tc>
          <w:tcPr>
            <w:tcW w:w="805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чение характер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ных точек границ</w:t>
            </w:r>
          </w:p>
        </w:tc>
        <w:tc>
          <w:tcPr>
            <w:tcW w:w="825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Существующие координаты, м</w:t>
            </w:r>
          </w:p>
        </w:tc>
        <w:tc>
          <w:tcPr>
            <w:tcW w:w="557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Измененные (уточненные)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AB09D4" w:rsidRPr="00AB09D4" w:rsidTr="00E61612">
        <w:tc>
          <w:tcPr>
            <w:tcW w:w="805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E61612" w:rsidRPr="00AB09D4" w:rsidTr="00E61612">
        <w:tc>
          <w:tcPr>
            <w:tcW w:w="805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00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98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E61612" w:rsidRPr="00AB09D4" w:rsidTr="00E61612">
        <w:tc>
          <w:tcPr>
            <w:tcW w:w="805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—</w:t>
            </w: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—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1000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98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</w:tr>
    </w:tbl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683318" cy="3236623"/>
            <wp:effectExtent l="0" t="0" r="0" b="0"/>
            <wp:docPr id="1" name="Рисунок 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799" cy="32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70755" cy="3336175"/>
            <wp:effectExtent l="0" t="0" r="0" b="0"/>
            <wp:docPr id="2" name="Рисунок 2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634937" cy="3271365"/>
            <wp:effectExtent l="0" t="0" r="0" b="0"/>
            <wp:docPr id="3" name="Рисунок 3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73" cy="32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E616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240019" cy="3228229"/>
            <wp:effectExtent l="0" t="0" r="0" b="0"/>
            <wp:docPr id="4" name="Рисунок 4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36" cy="32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770755" cy="3382752"/>
            <wp:effectExtent l="0" t="0" r="0" b="0"/>
            <wp:docPr id="5" name="Рисунок 5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8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E616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09816" cy="3212327"/>
            <wp:effectExtent l="0" t="0" r="0" b="0"/>
            <wp:docPr id="6" name="Рисунок 6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22" cy="32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B09D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24BA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5"/>
      <w:headerReference w:type="first" r:id="rId1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A9" w:rsidRDefault="00587CA9" w:rsidP="000F23DD">
      <w:pPr>
        <w:spacing w:after="0" w:line="240" w:lineRule="auto"/>
      </w:pPr>
      <w:r>
        <w:separator/>
      </w:r>
    </w:p>
  </w:endnote>
  <w:endnote w:type="continuationSeparator" w:id="0">
    <w:p w:rsidR="00587CA9" w:rsidRDefault="00587CA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A9" w:rsidRDefault="00587CA9" w:rsidP="000F23DD">
      <w:pPr>
        <w:spacing w:after="0" w:line="240" w:lineRule="auto"/>
      </w:pPr>
      <w:r>
        <w:separator/>
      </w:r>
    </w:p>
  </w:footnote>
  <w:footnote w:type="continuationSeparator" w:id="0">
    <w:p w:rsidR="00587CA9" w:rsidRDefault="00587CA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12" w:rsidRDefault="00E61612" w:rsidP="00F55381">
    <w:pPr>
      <w:pStyle w:val="a8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4EB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E61612" w:rsidRDefault="00E61612" w:rsidP="00C85392">
    <w:pPr>
      <w:pStyle w:val="a8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61612" w:rsidRPr="00E93F32" w:rsidRDefault="00E61612" w:rsidP="00263DC0">
    <w:pPr>
      <w:pStyle w:val="a8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27 сентября 2024 года, №72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995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E61612" w:rsidRDefault="00E6161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612" w:rsidRPr="000443FC" w:rsidRDefault="00E61612" w:rsidP="000443FC">
    <w:pPr>
      <w:pStyle w:val="a8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61612" w:rsidRPr="00263DC0" w:rsidRDefault="00E61612" w:rsidP="000443FC">
    <w:pPr>
      <w:pStyle w:val="a8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03CC7"/>
    <w:multiLevelType w:val="hybridMultilevel"/>
    <w:tmpl w:val="CBDC560E"/>
    <w:lvl w:ilvl="0" w:tplc="ACFE0E6C">
      <w:start w:val="1"/>
      <w:numFmt w:val="decimal"/>
      <w:pStyle w:val="a0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1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31"/>
  </w:num>
  <w:num w:numId="5">
    <w:abstractNumId w:val="23"/>
  </w:num>
  <w:num w:numId="6">
    <w:abstractNumId w:val="33"/>
  </w:num>
  <w:num w:numId="7">
    <w:abstractNumId w:val="21"/>
  </w:num>
  <w:num w:numId="8">
    <w:abstractNumId w:val="42"/>
  </w:num>
  <w:num w:numId="9">
    <w:abstractNumId w:val="30"/>
  </w:num>
  <w:num w:numId="10">
    <w:abstractNumId w:val="35"/>
  </w:num>
  <w:num w:numId="11">
    <w:abstractNumId w:val="47"/>
  </w:num>
  <w:num w:numId="12">
    <w:abstractNumId w:val="22"/>
  </w:num>
  <w:num w:numId="13">
    <w:abstractNumId w:val="45"/>
  </w:num>
  <w:num w:numId="14">
    <w:abstractNumId w:val="17"/>
  </w:num>
  <w:num w:numId="15">
    <w:abstractNumId w:val="38"/>
  </w:num>
  <w:num w:numId="16">
    <w:abstractNumId w:val="46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9"/>
  </w:num>
  <w:num w:numId="21">
    <w:abstractNumId w:val="24"/>
  </w:num>
  <w:num w:numId="22">
    <w:abstractNumId w:val="40"/>
  </w:num>
  <w:num w:numId="23">
    <w:abstractNumId w:val="26"/>
  </w:num>
  <w:num w:numId="24">
    <w:abstractNumId w:val="19"/>
  </w:num>
  <w:num w:numId="25">
    <w:abstractNumId w:val="48"/>
  </w:num>
  <w:num w:numId="26">
    <w:abstractNumId w:val="18"/>
  </w:num>
  <w:num w:numId="27">
    <w:abstractNumId w:val="36"/>
  </w:num>
  <w:num w:numId="28">
    <w:abstractNumId w:val="44"/>
  </w:num>
  <w:num w:numId="29">
    <w:abstractNumId w:val="27"/>
  </w:num>
  <w:num w:numId="30">
    <w:abstractNumId w:val="20"/>
  </w:num>
  <w:num w:numId="31">
    <w:abstractNumId w:val="41"/>
  </w:num>
  <w:num w:numId="32">
    <w:abstractNumId w:val="34"/>
  </w:num>
  <w:num w:numId="33">
    <w:abstractNumId w:val="4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CA9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A67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7F7FB4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262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9D4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4EB0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61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0D47"/>
  </w:style>
  <w:style w:type="paragraph" w:styleId="10">
    <w:name w:val="heading 1"/>
    <w:aliases w:val=" Знак7"/>
    <w:basedOn w:val="a2"/>
    <w:next w:val="a2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2"/>
    <w:next w:val="a2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2"/>
    <w:next w:val="a2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2"/>
    <w:next w:val="a2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2"/>
    <w:next w:val="a2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2"/>
    <w:next w:val="a2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3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2"/>
    <w:link w:val="a7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B7EB6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2"/>
    <w:link w:val="a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3"/>
    <w:link w:val="a8"/>
    <w:rsid w:val="000F23DD"/>
  </w:style>
  <w:style w:type="paragraph" w:styleId="aa">
    <w:name w:val="footer"/>
    <w:basedOn w:val="a2"/>
    <w:link w:val="ab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rsid w:val="000F23DD"/>
  </w:style>
  <w:style w:type="paragraph" w:styleId="ac">
    <w:name w:val="List Paragraph"/>
    <w:basedOn w:val="a2"/>
    <w:uiPriority w:val="34"/>
    <w:qFormat/>
    <w:rsid w:val="00103914"/>
    <w:pPr>
      <w:ind w:left="720"/>
      <w:contextualSpacing/>
    </w:pPr>
  </w:style>
  <w:style w:type="paragraph" w:styleId="ad">
    <w:name w:val="No Spacing"/>
    <w:link w:val="ae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3"/>
    <w:link w:val="ad"/>
    <w:uiPriority w:val="1"/>
    <w:rsid w:val="006635DF"/>
    <w:rPr>
      <w:rFonts w:eastAsiaTheme="minorEastAsia"/>
      <w:lang w:eastAsia="ru-RU"/>
    </w:rPr>
  </w:style>
  <w:style w:type="character" w:styleId="af">
    <w:name w:val="Hyperlink"/>
    <w:basedOn w:val="a3"/>
    <w:uiPriority w:val="99"/>
    <w:unhideWhenUsed/>
    <w:rsid w:val="00923E3B"/>
    <w:rPr>
      <w:color w:val="0000FF" w:themeColor="hyperlink"/>
      <w:u w:val="single"/>
    </w:rPr>
  </w:style>
  <w:style w:type="paragraph" w:styleId="af0">
    <w:name w:val="Body Text Indent"/>
    <w:basedOn w:val="a2"/>
    <w:link w:val="af1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1">
    <w:name w:val="Основной текст с отступом Знак"/>
    <w:basedOn w:val="a3"/>
    <w:link w:val="af0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2">
    <w:name w:val="Table Grid"/>
    <w:basedOn w:val="a4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2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3"/>
    <w:qFormat/>
    <w:rsid w:val="00511A7F"/>
    <w:rPr>
      <w:b/>
      <w:bCs/>
    </w:rPr>
  </w:style>
  <w:style w:type="paragraph" w:styleId="af4">
    <w:name w:val="footnote text"/>
    <w:basedOn w:val="a2"/>
    <w:link w:val="af5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3"/>
    <w:link w:val="af4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rsid w:val="00511A7F"/>
    <w:rPr>
      <w:vertAlign w:val="superscript"/>
    </w:rPr>
  </w:style>
  <w:style w:type="paragraph" w:customStyle="1" w:styleId="12">
    <w:name w:val="Знак1"/>
    <w:basedOn w:val="a2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7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2"/>
    <w:link w:val="af8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3"/>
    <w:link w:val="af7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endnote text"/>
    <w:basedOn w:val="a2"/>
    <w:link w:val="afa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uiPriority w:val="99"/>
    <w:semiHidden/>
    <w:rsid w:val="00E27E91"/>
    <w:rPr>
      <w:sz w:val="20"/>
      <w:szCs w:val="20"/>
    </w:rPr>
  </w:style>
  <w:style w:type="character" w:styleId="afb">
    <w:name w:val="endnote reference"/>
    <w:basedOn w:val="a3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2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sid w:val="00297B5E"/>
  </w:style>
  <w:style w:type="character" w:styleId="afc">
    <w:name w:val="FollowedHyperlink"/>
    <w:basedOn w:val="a3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3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3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2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2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2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2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2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2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2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2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d">
    <w:name w:val="Light Shading"/>
    <w:basedOn w:val="a4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5"/>
    <w:semiHidden/>
    <w:unhideWhenUsed/>
    <w:rsid w:val="00ED2103"/>
  </w:style>
  <w:style w:type="character" w:styleId="afe">
    <w:name w:val="page number"/>
    <w:basedOn w:val="a3"/>
    <w:rsid w:val="00ED2103"/>
  </w:style>
  <w:style w:type="paragraph" w:customStyle="1" w:styleId="xl119">
    <w:name w:val="xl119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2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2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3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">
    <w:name w:val="Normal (Web)"/>
    <w:basedOn w:val="a2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0">
    <w:name w:val="Title"/>
    <w:basedOn w:val="a2"/>
    <w:link w:val="aff1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3"/>
    <w:link w:val="aff0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2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2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2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2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2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2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2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2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2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1">
    <w:name w:val="List Bullet"/>
    <w:basedOn w:val="a2"/>
    <w:link w:val="aff2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2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3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3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3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3">
    <w:name w:val="Emphasis"/>
    <w:qFormat/>
    <w:rsid w:val="00153D39"/>
    <w:rPr>
      <w:i/>
      <w:iCs/>
    </w:rPr>
  </w:style>
  <w:style w:type="character" w:customStyle="1" w:styleId="aff4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5">
    <w:name w:val="Заголовок"/>
    <w:basedOn w:val="a2"/>
    <w:next w:val="af7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6">
    <w:name w:val="List"/>
    <w:basedOn w:val="af7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2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2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2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2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2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7">
    <w:name w:val="Содержимое врезки"/>
    <w:basedOn w:val="af7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8">
    <w:name w:val="Содержимое таблицы"/>
    <w:basedOn w:val="a2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153D39"/>
    <w:pPr>
      <w:jc w:val="center"/>
    </w:pPr>
    <w:rPr>
      <w:b/>
      <w:bCs/>
    </w:rPr>
  </w:style>
  <w:style w:type="paragraph" w:customStyle="1" w:styleId="affa">
    <w:name w:val="Основной текст СамНИПИ"/>
    <w:link w:val="affb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b">
    <w:name w:val="Основной текст СамНИПИ Знак"/>
    <w:link w:val="affa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c">
    <w:name w:val="Титульный СамНИПИ"/>
    <w:next w:val="affa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d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2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2"/>
    <w:link w:val="affd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2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Маркированный список Знак"/>
    <w:link w:val="a1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e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3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3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2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f">
    <w:name w:val="Таблица_Строка"/>
    <w:basedOn w:val="a2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0">
    <w:name w:val="Таблица_Шапка"/>
    <w:basedOn w:val="a2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4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line number"/>
    <w:basedOn w:val="a3"/>
    <w:uiPriority w:val="99"/>
    <w:rsid w:val="00111CB2"/>
  </w:style>
  <w:style w:type="paragraph" w:customStyle="1" w:styleId="1c">
    <w:name w:val="Абзац списка1"/>
    <w:basedOn w:val="a2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2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3"/>
    <w:rsid w:val="00111CB2"/>
  </w:style>
  <w:style w:type="character" w:customStyle="1" w:styleId="apple-style-span">
    <w:name w:val="apple-style-span"/>
    <w:basedOn w:val="a3"/>
    <w:rsid w:val="00111CB2"/>
  </w:style>
  <w:style w:type="paragraph" w:customStyle="1" w:styleId="afff2">
    <w:name w:val="Нумерованный список СамНИПИ"/>
    <w:link w:val="afff3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Нумерованный список СамНИПИ Знак"/>
    <w:link w:val="afff2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4">
    <w:name w:val="Основной"/>
    <w:basedOn w:val="af0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2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2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2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2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2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2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2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2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2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2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2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2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2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2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2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2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5">
    <w:name w:val="Разделитель таблиц"/>
    <w:basedOn w:val="a2"/>
    <w:rsid w:val="00AB09D4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ff6">
    <w:name w:val="Название раздела"/>
    <w:basedOn w:val="a2"/>
    <w:rsid w:val="00AB09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7">
    <w:name w:val="Текст таблицы"/>
    <w:basedOn w:val="14"/>
    <w:rsid w:val="00AB09D4"/>
    <w:pPr>
      <w:widowControl/>
    </w:pPr>
    <w:rPr>
      <w:sz w:val="22"/>
    </w:rPr>
  </w:style>
  <w:style w:type="paragraph" w:customStyle="1" w:styleId="afff8">
    <w:name w:val="Заголовок таблицы повторяющийся"/>
    <w:basedOn w:val="14"/>
    <w:rsid w:val="00AB09D4"/>
    <w:pPr>
      <w:widowControl/>
      <w:jc w:val="center"/>
    </w:pPr>
    <w:rPr>
      <w:b/>
      <w:sz w:val="22"/>
    </w:rPr>
  </w:style>
  <w:style w:type="character" w:styleId="afff9">
    <w:name w:val="annotation reference"/>
    <w:semiHidden/>
    <w:rsid w:val="00AB09D4"/>
    <w:rPr>
      <w:sz w:val="16"/>
      <w:szCs w:val="16"/>
    </w:rPr>
  </w:style>
  <w:style w:type="paragraph" w:styleId="afffa">
    <w:name w:val="annotation text"/>
    <w:basedOn w:val="a2"/>
    <w:link w:val="afffb"/>
    <w:semiHidden/>
    <w:rsid w:val="00A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3"/>
    <w:link w:val="afffa"/>
    <w:semiHidden/>
    <w:rsid w:val="00A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азвание подраздела"/>
    <w:basedOn w:val="14"/>
    <w:rsid w:val="00AB09D4"/>
    <w:pPr>
      <w:keepNext/>
      <w:widowControl/>
      <w:spacing w:before="240"/>
      <w:jc w:val="center"/>
    </w:pPr>
    <w:rPr>
      <w:b/>
      <w:sz w:val="22"/>
    </w:rPr>
  </w:style>
  <w:style w:type="paragraph" w:customStyle="1" w:styleId="a0">
    <w:name w:val="Автонумератор в таблице"/>
    <w:basedOn w:val="14"/>
    <w:rsid w:val="00AB09D4"/>
    <w:pPr>
      <w:widowControl/>
      <w:numPr>
        <w:numId w:val="34"/>
      </w:numPr>
      <w:snapToGrid w:val="0"/>
      <w:jc w:val="center"/>
    </w:pPr>
    <w:rPr>
      <w:sz w:val="22"/>
    </w:rPr>
  </w:style>
  <w:style w:type="paragraph" w:styleId="afffd">
    <w:name w:val="Document Map"/>
    <w:basedOn w:val="a2"/>
    <w:link w:val="afffe"/>
    <w:semiHidden/>
    <w:rsid w:val="00AB09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e">
    <w:name w:val="Схема документа Знак"/>
    <w:basedOn w:val="a3"/>
    <w:link w:val="afffd"/>
    <w:semiHidden/>
    <w:rsid w:val="00AB09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AF48-2A3A-4632-9FBB-869EC53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12502</Words>
  <Characters>71262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202</cp:revision>
  <cp:lastPrinted>2014-09-10T09:08:00Z</cp:lastPrinted>
  <dcterms:created xsi:type="dcterms:W3CDTF">2016-12-01T07:11:00Z</dcterms:created>
  <dcterms:modified xsi:type="dcterms:W3CDTF">2024-09-30T05:35:00Z</dcterms:modified>
</cp:coreProperties>
</file>